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88669B" w14:textId="3AD7ED56" w:rsidR="002B7FC2" w:rsidRPr="00786343" w:rsidRDefault="002B7FC2" w:rsidP="000B49AD">
      <w:pPr>
        <w:spacing w:before="120" w:after="0" w:line="280" w:lineRule="atLeast"/>
        <w:rPr>
          <w:rFonts w:ascii="Dax Pro" w:hAnsi="Dax Pro"/>
          <w:color w:val="000000" w:themeColor="text1"/>
          <w:sz w:val="21"/>
          <w:szCs w:val="21"/>
        </w:rPr>
      </w:pPr>
      <w:bookmarkStart w:id="0" w:name="_GoBack"/>
      <w:bookmarkEnd w:id="0"/>
      <w:r w:rsidRPr="00786343">
        <w:rPr>
          <w:rFonts w:ascii="Dax Pro" w:hAnsi="Dax Pro"/>
          <w:color w:val="000000" w:themeColor="text1"/>
          <w:sz w:val="21"/>
          <w:szCs w:val="21"/>
        </w:rPr>
        <w:t>Hea patsient! Siit leiate südamekliiniku kardioloogia osakonna kontaktid, mis võivad Teid aidata Teie raviteekonnal.</w:t>
      </w:r>
    </w:p>
    <w:p w14:paraId="14D978E3" w14:textId="77777777" w:rsidR="002B7FC2" w:rsidRPr="00786343" w:rsidRDefault="002B7FC2" w:rsidP="000B49AD">
      <w:pPr>
        <w:spacing w:before="120" w:after="0" w:line="280" w:lineRule="atLeast"/>
        <w:rPr>
          <w:rFonts w:ascii="Dax Pro" w:hAnsi="Dax Pro"/>
          <w:b/>
          <w:bCs/>
          <w:color w:val="001A72"/>
          <w:sz w:val="21"/>
          <w:szCs w:val="21"/>
        </w:rPr>
      </w:pPr>
      <w:r w:rsidRPr="002B7FC2">
        <w:rPr>
          <w:rFonts w:ascii="Dax Pro" w:hAnsi="Dax Pro"/>
          <w:b/>
          <w:bCs/>
          <w:color w:val="001A72"/>
          <w:sz w:val="21"/>
          <w:szCs w:val="21"/>
        </w:rPr>
        <w:t>KUIDAS MEIEGA ÜHENDUST VÕTTA?</w:t>
      </w:r>
    </w:p>
    <w:p w14:paraId="3BB7419D" w14:textId="6E263CBA" w:rsidR="00786343" w:rsidRDefault="002B7FC2" w:rsidP="009929DB">
      <w:pPr>
        <w:pStyle w:val="Loendilik"/>
        <w:numPr>
          <w:ilvl w:val="0"/>
          <w:numId w:val="2"/>
        </w:numPr>
        <w:spacing w:after="0" w:line="280" w:lineRule="atLeast"/>
        <w:ind w:left="284" w:hanging="284"/>
        <w:contextualSpacing w:val="0"/>
        <w:rPr>
          <w:rFonts w:ascii="Dax Pro" w:hAnsi="Dax Pro"/>
          <w:sz w:val="21"/>
          <w:szCs w:val="21"/>
        </w:rPr>
      </w:pPr>
      <w:r w:rsidRPr="00786343">
        <w:rPr>
          <w:rFonts w:ascii="Dax Pro" w:hAnsi="Dax Pro"/>
          <w:sz w:val="21"/>
          <w:szCs w:val="21"/>
        </w:rPr>
        <w:t>Tööpäeviti helistage mure korral sekretäri telefonil</w:t>
      </w:r>
      <w:r w:rsidR="00EC413B">
        <w:rPr>
          <w:rFonts w:ascii="Dax Pro" w:hAnsi="Dax Pro"/>
          <w:sz w:val="21"/>
          <w:szCs w:val="21"/>
        </w:rPr>
        <w:t xml:space="preserve">, muul ajal </w:t>
      </w:r>
      <w:r w:rsidR="00BE116D">
        <w:rPr>
          <w:rFonts w:ascii="Dax Pro" w:hAnsi="Dax Pro"/>
          <w:sz w:val="21"/>
          <w:szCs w:val="21"/>
        </w:rPr>
        <w:t xml:space="preserve">osakonna </w:t>
      </w:r>
      <w:r w:rsidRPr="00786343">
        <w:rPr>
          <w:rFonts w:ascii="Dax Pro" w:hAnsi="Dax Pro"/>
          <w:sz w:val="21"/>
          <w:szCs w:val="21"/>
        </w:rPr>
        <w:t>õe</w:t>
      </w:r>
      <w:r w:rsidR="00EC413B">
        <w:rPr>
          <w:rFonts w:ascii="Dax Pro" w:hAnsi="Dax Pro"/>
          <w:sz w:val="21"/>
          <w:szCs w:val="21"/>
        </w:rPr>
        <w:t xml:space="preserve"> </w:t>
      </w:r>
      <w:r w:rsidRPr="00786343">
        <w:rPr>
          <w:rFonts w:ascii="Dax Pro" w:hAnsi="Dax Pro"/>
          <w:sz w:val="21"/>
          <w:szCs w:val="21"/>
        </w:rPr>
        <w:t>telefonil.</w:t>
      </w:r>
      <w:r w:rsidR="00786343">
        <w:rPr>
          <w:rFonts w:ascii="Dax Pro" w:hAnsi="Dax Pro"/>
          <w:sz w:val="21"/>
          <w:szCs w:val="21"/>
        </w:rPr>
        <w:t xml:space="preserve"> Suhtlus arstidega toimub sekretäride </w:t>
      </w:r>
      <w:r w:rsidRPr="00786343">
        <w:rPr>
          <w:rFonts w:ascii="Dax Pro" w:hAnsi="Dax Pro"/>
          <w:sz w:val="21"/>
          <w:szCs w:val="21"/>
        </w:rPr>
        <w:t>vahendusel</w:t>
      </w:r>
      <w:r w:rsidR="00786343">
        <w:rPr>
          <w:rFonts w:ascii="Dax Pro" w:hAnsi="Dax Pro"/>
          <w:sz w:val="21"/>
          <w:szCs w:val="21"/>
        </w:rPr>
        <w:t>.</w:t>
      </w:r>
    </w:p>
    <w:p w14:paraId="37348A26" w14:textId="77777777" w:rsidR="00786343" w:rsidRDefault="002B7FC2" w:rsidP="009929DB">
      <w:pPr>
        <w:pStyle w:val="Loendilik"/>
        <w:numPr>
          <w:ilvl w:val="0"/>
          <w:numId w:val="2"/>
        </w:numPr>
        <w:spacing w:after="0" w:line="280" w:lineRule="atLeast"/>
        <w:ind w:left="284" w:hanging="284"/>
        <w:contextualSpacing w:val="0"/>
        <w:rPr>
          <w:rFonts w:ascii="Dax Pro" w:hAnsi="Dax Pro"/>
          <w:sz w:val="21"/>
          <w:szCs w:val="21"/>
        </w:rPr>
      </w:pPr>
      <w:r w:rsidRPr="00786343">
        <w:rPr>
          <w:rFonts w:ascii="Dax Pro" w:hAnsi="Dax Pro"/>
          <w:sz w:val="21"/>
          <w:szCs w:val="21"/>
        </w:rPr>
        <w:t xml:space="preserve">Kui kaebus </w:t>
      </w:r>
      <w:r w:rsidR="00786343">
        <w:rPr>
          <w:rFonts w:ascii="Dax Pro" w:hAnsi="Dax Pro"/>
          <w:sz w:val="21"/>
          <w:szCs w:val="21"/>
        </w:rPr>
        <w:t>ei ole</w:t>
      </w:r>
      <w:r w:rsidRPr="00786343">
        <w:rPr>
          <w:rFonts w:ascii="Dax Pro" w:hAnsi="Dax Pro"/>
          <w:sz w:val="21"/>
          <w:szCs w:val="21"/>
        </w:rPr>
        <w:t xml:space="preserve"> seotud haiglas tehtud protseduuriga, siis võtke ühendust oma perearstiga.</w:t>
      </w:r>
      <w:r w:rsidR="00786343">
        <w:rPr>
          <w:rFonts w:ascii="Dax Pro" w:hAnsi="Dax Pro"/>
          <w:sz w:val="21"/>
          <w:szCs w:val="21"/>
        </w:rPr>
        <w:t xml:space="preserve"> </w:t>
      </w:r>
      <w:r w:rsidRPr="00786343">
        <w:rPr>
          <w:rFonts w:ascii="Dax Pro" w:hAnsi="Dax Pro"/>
          <w:sz w:val="21"/>
          <w:szCs w:val="21"/>
        </w:rPr>
        <w:t>Väljaspool perearsti tööaega saate abi perearsti nõuandeliinilt 1220</w:t>
      </w:r>
      <w:r w:rsidR="00786343">
        <w:rPr>
          <w:rFonts w:ascii="Dax Pro" w:hAnsi="Dax Pro"/>
          <w:sz w:val="21"/>
          <w:szCs w:val="21"/>
        </w:rPr>
        <w:t>.</w:t>
      </w:r>
    </w:p>
    <w:p w14:paraId="7302AC15" w14:textId="77777777" w:rsidR="000B49AD" w:rsidRDefault="002B7FC2" w:rsidP="000B49AD">
      <w:pPr>
        <w:pStyle w:val="Loendilik"/>
        <w:numPr>
          <w:ilvl w:val="0"/>
          <w:numId w:val="2"/>
        </w:numPr>
        <w:spacing w:after="0" w:line="280" w:lineRule="atLeast"/>
        <w:ind w:left="284" w:hanging="284"/>
        <w:contextualSpacing w:val="0"/>
        <w:rPr>
          <w:rFonts w:ascii="Dax Pro" w:hAnsi="Dax Pro"/>
          <w:sz w:val="21"/>
          <w:szCs w:val="21"/>
        </w:rPr>
      </w:pPr>
      <w:r w:rsidRPr="00786343">
        <w:rPr>
          <w:rFonts w:ascii="Dax Pro" w:hAnsi="Dax Pro"/>
          <w:sz w:val="21"/>
          <w:szCs w:val="21"/>
        </w:rPr>
        <w:t>Ägedate seisundite korral pöörduge erakorralise meditsiini osakonda</w:t>
      </w:r>
      <w:r w:rsidR="00786343">
        <w:rPr>
          <w:rFonts w:ascii="Dax Pro" w:hAnsi="Dax Pro"/>
          <w:sz w:val="21"/>
          <w:szCs w:val="21"/>
        </w:rPr>
        <w:t xml:space="preserve"> või </w:t>
      </w:r>
      <w:r w:rsidRPr="00786343">
        <w:rPr>
          <w:rFonts w:ascii="Dax Pro" w:hAnsi="Dax Pro"/>
          <w:sz w:val="21"/>
          <w:szCs w:val="21"/>
        </w:rPr>
        <w:t>helistage 112.</w:t>
      </w:r>
    </w:p>
    <w:p w14:paraId="24F10DD3" w14:textId="4D6F1602" w:rsidR="009929DB" w:rsidRPr="009929DB" w:rsidRDefault="000B49AD" w:rsidP="009929DB">
      <w:pPr>
        <w:pStyle w:val="Loendilik"/>
        <w:numPr>
          <w:ilvl w:val="0"/>
          <w:numId w:val="2"/>
        </w:numPr>
        <w:spacing w:after="0" w:line="280" w:lineRule="atLeast"/>
        <w:ind w:left="284" w:hanging="284"/>
        <w:contextualSpacing w:val="0"/>
        <w:rPr>
          <w:rFonts w:ascii="Dax Pro" w:hAnsi="Dax Pro"/>
          <w:sz w:val="21"/>
          <w:szCs w:val="21"/>
        </w:rPr>
      </w:pPr>
      <w:r w:rsidRPr="009929DB">
        <w:rPr>
          <w:rFonts w:ascii="Dax Pro" w:hAnsi="Dax Pro"/>
          <w:b/>
          <w:sz w:val="21"/>
          <w:szCs w:val="21"/>
        </w:rPr>
        <w:t>Üks päev</w:t>
      </w:r>
      <w:r w:rsidRPr="000B49AD">
        <w:rPr>
          <w:rFonts w:ascii="Dax Pro" w:hAnsi="Dax Pro"/>
          <w:sz w:val="21"/>
          <w:szCs w:val="21"/>
        </w:rPr>
        <w:t xml:space="preserve"> enne </w:t>
      </w:r>
      <w:r>
        <w:rPr>
          <w:rFonts w:ascii="Dax Pro" w:hAnsi="Dax Pro"/>
          <w:sz w:val="21"/>
          <w:szCs w:val="21"/>
        </w:rPr>
        <w:t xml:space="preserve">protseduurile või </w:t>
      </w:r>
      <w:r w:rsidRPr="000B49AD">
        <w:rPr>
          <w:rFonts w:ascii="Dax Pro" w:hAnsi="Dax Pro"/>
          <w:sz w:val="21"/>
          <w:szCs w:val="21"/>
        </w:rPr>
        <w:t>haiglaravile tulekut võetakse Teiega telefoni teel ühendust.</w:t>
      </w:r>
    </w:p>
    <w:tbl>
      <w:tblPr>
        <w:tblW w:w="0" w:type="auto"/>
        <w:tblBorders>
          <w:top w:val="single" w:sz="4" w:space="0" w:color="001A72"/>
          <w:left w:val="single" w:sz="4" w:space="0" w:color="001A72"/>
          <w:bottom w:val="single" w:sz="4" w:space="0" w:color="001A72"/>
          <w:right w:val="single" w:sz="4" w:space="0" w:color="001A72"/>
          <w:insideH w:val="single" w:sz="4" w:space="0" w:color="001A72"/>
          <w:insideV w:val="single" w:sz="4" w:space="0" w:color="001A7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256"/>
        <w:gridCol w:w="7082"/>
      </w:tblGrid>
      <w:tr w:rsidR="00083398" w:rsidRPr="002B7FC2" w14:paraId="1D920E6D" w14:textId="77777777" w:rsidTr="00083398">
        <w:tc>
          <w:tcPr>
            <w:tcW w:w="3256" w:type="dxa"/>
            <w:shd w:val="clear" w:color="auto" w:fill="001A7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761D006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b/>
                <w:bCs/>
                <w:sz w:val="21"/>
                <w:szCs w:val="21"/>
              </w:rPr>
              <w:t>Kontakt</w:t>
            </w:r>
          </w:p>
        </w:tc>
        <w:tc>
          <w:tcPr>
            <w:tcW w:w="7082" w:type="dxa"/>
            <w:shd w:val="clear" w:color="auto" w:fill="001A7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765B1B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b/>
                <w:bCs/>
                <w:sz w:val="21"/>
                <w:szCs w:val="21"/>
              </w:rPr>
              <w:t>Millal helistada?</w:t>
            </w:r>
          </w:p>
        </w:tc>
      </w:tr>
      <w:tr w:rsidR="00083398" w:rsidRPr="002B7FC2" w14:paraId="61198B5B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7402991" w14:textId="7A86C611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Osakonna sekretär</w:t>
            </w:r>
            <w:r w:rsidRPr="002B7FC2">
              <w:rPr>
                <w:rFonts w:ascii="Dax Pro" w:hAnsi="Dax Pro"/>
                <w:sz w:val="21"/>
                <w:szCs w:val="21"/>
              </w:rPr>
              <w:br/>
              <w:t>Tel 731</w:t>
            </w:r>
            <w:r w:rsidR="00786343">
              <w:rPr>
                <w:rFonts w:ascii="Dax Pro" w:hAnsi="Dax Pro"/>
                <w:sz w:val="21"/>
                <w:szCs w:val="21"/>
              </w:rPr>
              <w:t xml:space="preserve"> </w:t>
            </w:r>
            <w:r w:rsidRPr="002B7FC2">
              <w:rPr>
                <w:rFonts w:ascii="Dax Pro" w:hAnsi="Dax Pro"/>
                <w:sz w:val="21"/>
                <w:szCs w:val="21"/>
              </w:rPr>
              <w:t>8447</w:t>
            </w:r>
            <w:r w:rsidRPr="002B7FC2">
              <w:rPr>
                <w:rFonts w:ascii="Dax Pro" w:hAnsi="Dax Pro"/>
                <w:sz w:val="21"/>
                <w:szCs w:val="21"/>
              </w:rPr>
              <w:br/>
              <w:t>E–R 7.00–15.00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52D5519" w14:textId="3A75CB6B" w:rsidR="007A0612" w:rsidRPr="007A0612" w:rsidRDefault="007A0612" w:rsidP="007A0612">
            <w:pPr>
              <w:spacing w:before="40"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E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smane kontakt tööajal kõikides osakonnaga seotud küsimustes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075BC992" w14:textId="54098C94" w:rsidR="007A0612" w:rsidRPr="007A0612" w:rsidRDefault="007A0612" w:rsidP="007A0612">
            <w:pPr>
              <w:pStyle w:val="Loendilik"/>
              <w:numPr>
                <w:ilvl w:val="0"/>
                <w:numId w:val="6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H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aiglasse tulek ja muud haiglaraviga seotud küsimused, dokumendid,</w:t>
            </w:r>
            <w:r w:rsidRPr="007A0612">
              <w:rPr>
                <w:rFonts w:ascii="Dax Pro" w:hAnsi="Dax Pro"/>
                <w:sz w:val="21"/>
                <w:szCs w:val="21"/>
              </w:rPr>
              <w:t xml:space="preserve"> 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voodipäevatasu arved,</w:t>
            </w:r>
            <w:r w:rsidRPr="007A0612">
              <w:rPr>
                <w:rFonts w:ascii="Dax Pro" w:hAnsi="Dax Pro"/>
                <w:sz w:val="21"/>
                <w:szCs w:val="21"/>
              </w:rPr>
              <w:t xml:space="preserve"> 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haiglaraviga seotud töövõimetuslehe alustamine</w:t>
            </w:r>
            <w:r w:rsidRPr="007A0612">
              <w:rPr>
                <w:rFonts w:ascii="Dax Pro" w:hAnsi="Dax Pro"/>
                <w:sz w:val="21"/>
                <w:szCs w:val="21"/>
              </w:rPr>
              <w:t>.</w:t>
            </w:r>
          </w:p>
          <w:p w14:paraId="43875B78" w14:textId="2FA53AFA" w:rsidR="002B7FC2" w:rsidRPr="007A0612" w:rsidRDefault="007A0612" w:rsidP="007A0612">
            <w:pPr>
              <w:pStyle w:val="Loendilik"/>
              <w:numPr>
                <w:ilvl w:val="0"/>
                <w:numId w:val="6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K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üsimused pärast haiglaravi või uuringuid</w:t>
            </w:r>
            <w:r w:rsidRPr="007A0612">
              <w:rPr>
                <w:rFonts w:ascii="Dax Pro" w:hAnsi="Dax Pro"/>
                <w:sz w:val="21"/>
                <w:szCs w:val="21"/>
              </w:rPr>
              <w:t>.</w:t>
            </w:r>
          </w:p>
          <w:p w14:paraId="3ACCE27C" w14:textId="33B82525" w:rsidR="002B7FC2" w:rsidRPr="007A0612" w:rsidRDefault="007A0612" w:rsidP="007A0612">
            <w:pPr>
              <w:spacing w:after="40" w:line="280" w:lineRule="atLeast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Vajadusel suunab s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ekretär Teie küsimuse edasi </w:t>
            </w:r>
            <w:r>
              <w:rPr>
                <w:rFonts w:ascii="Dax Pro" w:hAnsi="Dax Pro"/>
                <w:sz w:val="21"/>
                <w:szCs w:val="21"/>
              </w:rPr>
              <w:t>teisele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 kontaktile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  <w:tr w:rsidR="00083398" w:rsidRPr="002B7FC2" w14:paraId="1CDC4C0C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E53230D" w14:textId="25F49DD1" w:rsidR="00786343" w:rsidRPr="002B7FC2" w:rsidRDefault="00786343" w:rsidP="00BA24F4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Päevaravi sekretär</w:t>
            </w:r>
            <w:r w:rsidRPr="002B7FC2">
              <w:rPr>
                <w:rFonts w:ascii="Dax Pro" w:hAnsi="Dax Pro"/>
                <w:sz w:val="21"/>
                <w:szCs w:val="21"/>
              </w:rPr>
              <w:br/>
              <w:t xml:space="preserve">Tel </w:t>
            </w:r>
            <w:r w:rsidR="000B49AD">
              <w:rPr>
                <w:rFonts w:ascii="Dax Pro" w:hAnsi="Dax Pro"/>
                <w:sz w:val="21"/>
                <w:szCs w:val="21"/>
              </w:rPr>
              <w:t>5331 8456</w:t>
            </w:r>
          </w:p>
          <w:p w14:paraId="267460CC" w14:textId="5049C418" w:rsidR="00786343" w:rsidRPr="002B7FC2" w:rsidRDefault="000B49AD" w:rsidP="00BA24F4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E–R 8.00–16.00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B238FE" w14:textId="4B884150" w:rsidR="00786343" w:rsidRPr="002B7FC2" w:rsidRDefault="007A0612" w:rsidP="007A0612">
            <w:pPr>
              <w:spacing w:before="40" w:after="0" w:line="280" w:lineRule="atLeast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E</w:t>
            </w:r>
            <w:r w:rsidR="00786343" w:rsidRPr="002B7FC2">
              <w:rPr>
                <w:rFonts w:ascii="Dax Pro" w:hAnsi="Dax Pro"/>
                <w:sz w:val="21"/>
                <w:szCs w:val="21"/>
              </w:rPr>
              <w:t>smane kontakt tööajal kõigi päevaraviga seotud küsimuste osas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25413BAC" w14:textId="4B4375A3" w:rsidR="00786343" w:rsidRDefault="007A0612" w:rsidP="007A0612">
            <w:pPr>
              <w:pStyle w:val="Loendilik"/>
              <w:numPr>
                <w:ilvl w:val="0"/>
                <w:numId w:val="5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K</w:t>
            </w:r>
            <w:r w:rsidR="00786343" w:rsidRPr="007A0612">
              <w:rPr>
                <w:rFonts w:ascii="Dax Pro" w:hAnsi="Dax Pro"/>
                <w:sz w:val="21"/>
                <w:szCs w:val="21"/>
              </w:rPr>
              <w:t>üsimused päevaravi protseduurideks ettevalmistuse kohta</w:t>
            </w:r>
            <w:r w:rsidRPr="007A0612">
              <w:rPr>
                <w:rFonts w:ascii="Dax Pro" w:hAnsi="Dax Pro"/>
                <w:sz w:val="21"/>
                <w:szCs w:val="21"/>
              </w:rPr>
              <w:t>.</w:t>
            </w:r>
          </w:p>
          <w:p w14:paraId="529AEF54" w14:textId="22429A1A" w:rsidR="00786343" w:rsidRPr="000B49AD" w:rsidRDefault="000B49AD" w:rsidP="000B49AD">
            <w:pPr>
              <w:pStyle w:val="Loendilik"/>
              <w:numPr>
                <w:ilvl w:val="0"/>
                <w:numId w:val="6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Päevaravile</w:t>
            </w:r>
            <w:r w:rsidRPr="007A0612">
              <w:rPr>
                <w:rFonts w:ascii="Dax Pro" w:hAnsi="Dax Pro"/>
                <w:sz w:val="21"/>
                <w:szCs w:val="21"/>
              </w:rPr>
              <w:t xml:space="preserve"> tulek ja muud ravi</w:t>
            </w:r>
            <w:r>
              <w:rPr>
                <w:rFonts w:ascii="Dax Pro" w:hAnsi="Dax Pro"/>
                <w:sz w:val="21"/>
                <w:szCs w:val="21"/>
              </w:rPr>
              <w:t>ga seotud küsimused, dokumendid ja päeva</w:t>
            </w:r>
            <w:r w:rsidRPr="007A0612">
              <w:rPr>
                <w:rFonts w:ascii="Dax Pro" w:hAnsi="Dax Pro"/>
                <w:sz w:val="21"/>
                <w:szCs w:val="21"/>
              </w:rPr>
              <w:t>raviga seotud töövõimetuslehe alustamine.</w:t>
            </w:r>
          </w:p>
        </w:tc>
      </w:tr>
      <w:tr w:rsidR="00083398" w:rsidRPr="002B7FC2" w14:paraId="04FF0313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C0419DF" w14:textId="6EA6C759" w:rsidR="002B7FC2" w:rsidRPr="002B7FC2" w:rsidRDefault="00BE116D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Osakonna õde</w:t>
            </w:r>
            <w:r w:rsidR="002B7FC2" w:rsidRPr="002B7FC2">
              <w:rPr>
                <w:rFonts w:ascii="Dax Pro" w:hAnsi="Dax Pro"/>
                <w:sz w:val="21"/>
                <w:szCs w:val="21"/>
              </w:rPr>
              <w:br/>
              <w:t>Tel 731 8443 (IV korrus)</w:t>
            </w:r>
            <w:r w:rsidR="002B7FC2" w:rsidRPr="002B7FC2">
              <w:rPr>
                <w:rFonts w:ascii="Dax Pro" w:hAnsi="Dax Pro"/>
                <w:sz w:val="21"/>
                <w:szCs w:val="21"/>
              </w:rPr>
              <w:br/>
              <w:t>Tel 731 8453 (V korrus)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C07D70B" w14:textId="4B669B9E" w:rsidR="007A0612" w:rsidRPr="007A0612" w:rsidRDefault="007A0612" w:rsidP="00EC413B">
            <w:pPr>
              <w:spacing w:before="40" w:after="0" w:line="280" w:lineRule="atLeast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Kontakt väljaspool sekretäri tööaega.</w:t>
            </w:r>
          </w:p>
          <w:p w14:paraId="3461447F" w14:textId="74817F9B" w:rsidR="002B7FC2" w:rsidRPr="007A0612" w:rsidRDefault="007A0612" w:rsidP="007A0612">
            <w:pPr>
              <w:pStyle w:val="Loendilik"/>
              <w:numPr>
                <w:ilvl w:val="0"/>
                <w:numId w:val="5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H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aiglas viibimise järgselt äge tervisemure</w:t>
            </w:r>
            <w:r w:rsidRPr="007A0612">
              <w:rPr>
                <w:rFonts w:ascii="Dax Pro" w:hAnsi="Dax Pro"/>
                <w:sz w:val="21"/>
                <w:szCs w:val="21"/>
              </w:rPr>
              <w:t>.</w:t>
            </w:r>
          </w:p>
          <w:p w14:paraId="5CDC2833" w14:textId="7A11D741" w:rsidR="002B7FC2" w:rsidRPr="007A0612" w:rsidRDefault="007A0612" w:rsidP="00EC413B">
            <w:pPr>
              <w:pStyle w:val="Loendilik"/>
              <w:numPr>
                <w:ilvl w:val="0"/>
                <w:numId w:val="5"/>
              </w:numPr>
              <w:spacing w:after="40" w:line="280" w:lineRule="atLeast"/>
              <w:ind w:left="164" w:hanging="164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H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aiglaravile pöördumisega seotud küsimused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  <w:tr w:rsidR="00083398" w:rsidRPr="002B7FC2" w14:paraId="61CD7BCD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C26BC3E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Perearst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F057D2F" w14:textId="725F3FE7" w:rsidR="007A0612" w:rsidRDefault="00EC413B" w:rsidP="00EC413B">
            <w:pPr>
              <w:pStyle w:val="Loendilik"/>
              <w:numPr>
                <w:ilvl w:val="0"/>
                <w:numId w:val="8"/>
              </w:numPr>
              <w:spacing w:before="40" w:after="0" w:line="280" w:lineRule="atLeast"/>
              <w:ind w:left="164" w:hanging="164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K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aebused, mis EI OLE seotud haiglas tehtud protseduuridega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0B39CCAB" w14:textId="515C2ED3" w:rsidR="007A0612" w:rsidRDefault="00EC413B" w:rsidP="007A0612">
            <w:pPr>
              <w:pStyle w:val="Loendilik"/>
              <w:numPr>
                <w:ilvl w:val="0"/>
                <w:numId w:val="8"/>
              </w:numPr>
              <w:spacing w:after="0" w:line="280" w:lineRule="atLeast"/>
              <w:ind w:left="162" w:hanging="162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K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rooniliste haiguste jälgimine ja ravi korrigeerimine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05106A5F" w14:textId="3C190386" w:rsidR="002B7FC2" w:rsidRPr="007A0612" w:rsidRDefault="00EC413B" w:rsidP="00EC413B">
            <w:pPr>
              <w:pStyle w:val="Loendilik"/>
              <w:numPr>
                <w:ilvl w:val="0"/>
                <w:numId w:val="8"/>
              </w:numPr>
              <w:spacing w:after="40" w:line="280" w:lineRule="atLeast"/>
              <w:ind w:left="164" w:hanging="164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R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etseptide pikendamine, ravimite ja ravimite kõrvaltoimetega seotud küsimused ning üldised tervisemured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  <w:tr w:rsidR="00083398" w:rsidRPr="002B7FC2" w14:paraId="1C3995EF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31357A4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Sotsiaaltöötaja</w:t>
            </w:r>
          </w:p>
          <w:p w14:paraId="38160532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Gvido Kubulnieks</w:t>
            </w:r>
          </w:p>
          <w:p w14:paraId="3FD2281B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5331 9031, 731 9031</w:t>
            </w:r>
          </w:p>
          <w:p w14:paraId="7C595E95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gvido.kubulnieks@kliinikum.ee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B8E84F9" w14:textId="4A1144B7" w:rsidR="002B7FC2" w:rsidRPr="007A0612" w:rsidRDefault="00EC413B" w:rsidP="00EC413B">
            <w:pPr>
              <w:pStyle w:val="Loendilik"/>
              <w:numPr>
                <w:ilvl w:val="0"/>
                <w:numId w:val="8"/>
              </w:numPr>
              <w:spacing w:before="40" w:after="0" w:line="280" w:lineRule="atLeast"/>
              <w:ind w:left="164" w:hanging="164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ajate infot kohaliku omavalitsuse ning eraorganisatsioonide poolt pakutavate toetuste ja teenuste kohta</w:t>
            </w:r>
            <w:r>
              <w:rPr>
                <w:rFonts w:ascii="Dax Pro" w:hAnsi="Dax Pro"/>
                <w:sz w:val="21"/>
                <w:szCs w:val="21"/>
              </w:rPr>
              <w:t>,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 nt hooldus-</w:t>
            </w:r>
            <w:r>
              <w:rPr>
                <w:rFonts w:ascii="Dax Pro" w:hAnsi="Dax Pro"/>
                <w:sz w:val="21"/>
                <w:szCs w:val="21"/>
              </w:rPr>
              <w:t xml:space="preserve"> 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ja õendusabi</w:t>
            </w:r>
            <w:r>
              <w:rPr>
                <w:rFonts w:ascii="Dax Pro" w:hAnsi="Dax Pro"/>
                <w:sz w:val="21"/>
                <w:szCs w:val="21"/>
              </w:rPr>
              <w:t xml:space="preserve"> 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teenused (statsionaarne õendusabi, koduõendus, koduhooldus, päevakeskused, hooldekodud), sotsiaaltransporditeenused jne.</w:t>
            </w:r>
          </w:p>
          <w:p w14:paraId="75900E42" w14:textId="171FFF1C" w:rsidR="002B7FC2" w:rsidRPr="007A0612" w:rsidRDefault="00EC413B" w:rsidP="007A0612">
            <w:pPr>
              <w:pStyle w:val="Loendilik"/>
              <w:numPr>
                <w:ilvl w:val="0"/>
                <w:numId w:val="8"/>
              </w:numPr>
              <w:spacing w:after="0" w:line="280" w:lineRule="atLeast"/>
              <w:ind w:left="141" w:hanging="141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ajate abi töövõime hindamise ja puude raskusastme tuvastamise taotlemisel, rehabilitatsiooniteenuste saamisel.</w:t>
            </w:r>
          </w:p>
          <w:p w14:paraId="327FF6F5" w14:textId="7B07F5B5" w:rsidR="002B7FC2" w:rsidRPr="007A0612" w:rsidRDefault="00EC413B" w:rsidP="007A0612">
            <w:pPr>
              <w:pStyle w:val="Loendilik"/>
              <w:numPr>
                <w:ilvl w:val="0"/>
                <w:numId w:val="8"/>
              </w:numPr>
              <w:spacing w:after="0" w:line="280" w:lineRule="atLeast"/>
              <w:ind w:left="141" w:hanging="141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ajate nõu, milliseid sobivaid teenuseid, abivahendeid ja toetusi vajaksite ning milliseid teenusepakkujaid on olemas.</w:t>
            </w:r>
          </w:p>
          <w:p w14:paraId="7231EDF1" w14:textId="2E4BEDAF" w:rsidR="002B7FC2" w:rsidRPr="007A0612" w:rsidRDefault="00EC413B" w:rsidP="007A0612">
            <w:pPr>
              <w:pStyle w:val="Loendilik"/>
              <w:numPr>
                <w:ilvl w:val="0"/>
                <w:numId w:val="8"/>
              </w:numPr>
              <w:spacing w:after="0" w:line="280" w:lineRule="atLeast"/>
              <w:ind w:left="141" w:hanging="141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ajate abi suhtlemisel ja vajalike dokumentide vormistamisel ametiasutustega (Sotsiaalkindlustusamet, Tervisekassa, Töötukassa).</w:t>
            </w:r>
          </w:p>
          <w:p w14:paraId="008227B2" w14:textId="7F88B23F" w:rsidR="002B7FC2" w:rsidRPr="007A0612" w:rsidRDefault="00EC413B" w:rsidP="00EC413B">
            <w:pPr>
              <w:pStyle w:val="Loendilik"/>
              <w:numPr>
                <w:ilvl w:val="0"/>
                <w:numId w:val="9"/>
              </w:numPr>
              <w:spacing w:after="40" w:line="280" w:lineRule="atLeast"/>
              <w:ind w:left="142" w:hanging="142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R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aviarsti otsusest lähtuvalt vajate abi </w:t>
            </w:r>
            <w:proofErr w:type="spellStart"/>
            <w:r w:rsidR="002B7FC2" w:rsidRPr="007A0612">
              <w:rPr>
                <w:rFonts w:ascii="Dax Pro" w:hAnsi="Dax Pro"/>
                <w:sz w:val="21"/>
                <w:szCs w:val="21"/>
              </w:rPr>
              <w:t>järelravile</w:t>
            </w:r>
            <w:proofErr w:type="spellEnd"/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 suunamisel (statsionaarne õendusabi, </w:t>
            </w:r>
            <w:proofErr w:type="spellStart"/>
            <w:r w:rsidR="002B7FC2" w:rsidRPr="007A0612">
              <w:rPr>
                <w:rFonts w:ascii="Dax Pro" w:hAnsi="Dax Pro"/>
                <w:sz w:val="21"/>
                <w:szCs w:val="21"/>
              </w:rPr>
              <w:t>järelravi</w:t>
            </w:r>
            <w:proofErr w:type="spellEnd"/>
            <w:r w:rsidR="002B7FC2" w:rsidRPr="007A0612">
              <w:rPr>
                <w:rFonts w:ascii="Dax Pro" w:hAnsi="Dax Pro"/>
                <w:sz w:val="21"/>
                <w:szCs w:val="21"/>
              </w:rPr>
              <w:t xml:space="preserve"> haiglas, koduõendus jm).</w:t>
            </w:r>
          </w:p>
        </w:tc>
      </w:tr>
      <w:tr w:rsidR="00083398" w:rsidRPr="002B7FC2" w14:paraId="1EF64040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39A320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Psühholoog (eelregistreerimisega ja raviarsti suunamisel)</w:t>
            </w:r>
          </w:p>
          <w:p w14:paraId="0633FBE6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karina.karis@kliinikum.ee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3536CB1" w14:textId="568A0B5D" w:rsidR="002B7FC2" w:rsidRPr="007A0612" w:rsidRDefault="00EC413B" w:rsidP="00EC413B">
            <w:pPr>
              <w:pStyle w:val="Loendilik"/>
              <w:numPr>
                <w:ilvl w:val="0"/>
                <w:numId w:val="9"/>
              </w:numPr>
              <w:spacing w:before="40" w:after="0" w:line="280" w:lineRule="atLeast"/>
              <w:ind w:left="142" w:hanging="142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V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ajate haigla järgselt kriisiabi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223323EF" w14:textId="4D243CFE" w:rsidR="002B7FC2" w:rsidRPr="005A43EE" w:rsidRDefault="00EC413B" w:rsidP="005A43EE">
            <w:pPr>
              <w:pStyle w:val="Loendilik"/>
              <w:numPr>
                <w:ilvl w:val="0"/>
                <w:numId w:val="9"/>
              </w:numPr>
              <w:spacing w:after="40" w:line="280" w:lineRule="atLeast"/>
              <w:ind w:left="142" w:hanging="142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Ä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revus, hirm või meeleoluhäired seoses operatsiooni või taastumisega, mis segab igapäevaelu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  <w:tr w:rsidR="00083398" w:rsidRPr="002B7FC2" w14:paraId="4FDFB1EF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80B991C" w14:textId="5216976A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 xml:space="preserve">Emotsionaalse toe ja hingehoiu </w:t>
            </w:r>
            <w:r w:rsidR="00786343">
              <w:rPr>
                <w:rFonts w:ascii="Dax Pro" w:hAnsi="Dax Pro"/>
                <w:sz w:val="21"/>
                <w:szCs w:val="21"/>
              </w:rPr>
              <w:t xml:space="preserve">tasuta </w:t>
            </w:r>
            <w:r w:rsidRPr="002B7FC2">
              <w:rPr>
                <w:rFonts w:ascii="Dax Pro" w:hAnsi="Dax Pro"/>
                <w:sz w:val="21"/>
                <w:szCs w:val="21"/>
              </w:rPr>
              <w:t xml:space="preserve">telefon </w:t>
            </w:r>
          </w:p>
          <w:p w14:paraId="63E535EB" w14:textId="06617833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116123</w:t>
            </w:r>
            <w:r w:rsidR="00786343">
              <w:rPr>
                <w:rFonts w:ascii="Dax Pro" w:hAnsi="Dax Pro"/>
                <w:sz w:val="21"/>
                <w:szCs w:val="21"/>
              </w:rPr>
              <w:t xml:space="preserve"> </w:t>
            </w:r>
            <w:r w:rsidRPr="002B7FC2">
              <w:rPr>
                <w:rFonts w:ascii="Dax Pro" w:hAnsi="Dax Pro"/>
                <w:sz w:val="21"/>
                <w:szCs w:val="21"/>
              </w:rPr>
              <w:t>(10.00-00.00)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526829" w14:textId="5860885C" w:rsidR="002B7FC2" w:rsidRPr="007A0612" w:rsidRDefault="002B7FC2" w:rsidP="00EC413B">
            <w:pPr>
              <w:pStyle w:val="Loendilik"/>
              <w:numPr>
                <w:ilvl w:val="0"/>
                <w:numId w:val="9"/>
              </w:numPr>
              <w:spacing w:before="40" w:after="0" w:line="280" w:lineRule="atLeast"/>
              <w:ind w:left="142" w:hanging="14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Täiskasvanute ärevuse maandamiseks</w:t>
            </w:r>
            <w:r w:rsidR="00EC413B">
              <w:rPr>
                <w:rFonts w:ascii="Dax Pro" w:hAnsi="Dax Pro"/>
                <w:sz w:val="21"/>
                <w:szCs w:val="21"/>
              </w:rPr>
              <w:t>.</w:t>
            </w:r>
          </w:p>
          <w:p w14:paraId="5372ED65" w14:textId="0A5C14C8" w:rsidR="002B7FC2" w:rsidRPr="007A0612" w:rsidRDefault="002B7FC2" w:rsidP="007A0612">
            <w:pPr>
              <w:pStyle w:val="Loendilik"/>
              <w:numPr>
                <w:ilvl w:val="0"/>
                <w:numId w:val="9"/>
              </w:numPr>
              <w:spacing w:after="0" w:line="280" w:lineRule="atLeast"/>
              <w:ind w:left="141" w:hanging="141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Toimetuleku parandamiseks</w:t>
            </w:r>
            <w:r w:rsidR="00EC413B">
              <w:rPr>
                <w:rFonts w:ascii="Dax Pro" w:hAnsi="Dax Pro"/>
                <w:sz w:val="21"/>
                <w:szCs w:val="21"/>
              </w:rPr>
              <w:t>.</w:t>
            </w:r>
          </w:p>
          <w:p w14:paraId="7B0A294F" w14:textId="0995EA97" w:rsidR="002B7FC2" w:rsidRPr="007A0612" w:rsidRDefault="002B7FC2" w:rsidP="00EC413B">
            <w:pPr>
              <w:pStyle w:val="Loendilik"/>
              <w:numPr>
                <w:ilvl w:val="0"/>
                <w:numId w:val="10"/>
              </w:numPr>
              <w:spacing w:after="40" w:line="280" w:lineRule="atLeast"/>
              <w:ind w:left="142" w:hanging="142"/>
              <w:rPr>
                <w:rFonts w:ascii="Dax Pro" w:hAnsi="Dax Pro"/>
                <w:sz w:val="21"/>
                <w:szCs w:val="21"/>
              </w:rPr>
            </w:pPr>
            <w:r w:rsidRPr="007A0612">
              <w:rPr>
                <w:rFonts w:ascii="Dax Pro" w:hAnsi="Dax Pro"/>
                <w:sz w:val="21"/>
                <w:szCs w:val="21"/>
              </w:rPr>
              <w:t>Eluliste teemade arutamiseks</w:t>
            </w:r>
            <w:r w:rsidR="00EC413B"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  <w:tr w:rsidR="00083398" w:rsidRPr="002B7FC2" w14:paraId="2A7B8F2E" w14:textId="77777777" w:rsidTr="00083398">
        <w:tc>
          <w:tcPr>
            <w:tcW w:w="3256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3BA0FF0" w14:textId="77777777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MTÜ Eesti Puuetega Inimeste Koda</w:t>
            </w:r>
          </w:p>
          <w:p w14:paraId="07FF639F" w14:textId="2BF6247F" w:rsidR="002B7FC2" w:rsidRPr="002B7FC2" w:rsidRDefault="002B7FC2" w:rsidP="00786343">
            <w:pPr>
              <w:spacing w:after="0" w:line="280" w:lineRule="atLeast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661 6629</w:t>
            </w:r>
            <w:r w:rsidR="00786343">
              <w:rPr>
                <w:rFonts w:ascii="Dax Pro" w:hAnsi="Dax Pro"/>
                <w:sz w:val="21"/>
                <w:szCs w:val="21"/>
              </w:rPr>
              <w:t xml:space="preserve">, </w:t>
            </w:r>
            <w:r w:rsidRPr="002B7FC2">
              <w:rPr>
                <w:rFonts w:ascii="Dax Pro" w:hAnsi="Dax Pro"/>
                <w:sz w:val="21"/>
                <w:szCs w:val="21"/>
              </w:rPr>
              <w:t>epikoda@epikoda.ee</w:t>
            </w:r>
          </w:p>
        </w:tc>
        <w:tc>
          <w:tcPr>
            <w:tcW w:w="7082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B9D7A0A" w14:textId="39AC4D43" w:rsidR="002B7FC2" w:rsidRPr="007A0612" w:rsidRDefault="00EC413B" w:rsidP="007A0612">
            <w:pPr>
              <w:pStyle w:val="Loendilik"/>
              <w:numPr>
                <w:ilvl w:val="0"/>
                <w:numId w:val="10"/>
              </w:numPr>
              <w:spacing w:after="0" w:line="280" w:lineRule="atLeast"/>
              <w:ind w:left="141" w:hanging="141"/>
              <w:rPr>
                <w:rFonts w:ascii="Dax Pro" w:hAnsi="Dax Pro"/>
                <w:sz w:val="21"/>
                <w:szCs w:val="21"/>
              </w:rPr>
            </w:pPr>
            <w:r>
              <w:rPr>
                <w:rFonts w:ascii="Dax Pro" w:hAnsi="Dax Pro"/>
                <w:sz w:val="21"/>
                <w:szCs w:val="21"/>
              </w:rPr>
              <w:t>N</w:t>
            </w:r>
            <w:r w:rsidR="002B7FC2" w:rsidRPr="007A0612">
              <w:rPr>
                <w:rFonts w:ascii="Dax Pro" w:hAnsi="Dax Pro"/>
                <w:sz w:val="21"/>
                <w:szCs w:val="21"/>
              </w:rPr>
              <w:t>õustamine ja õigusabi</w:t>
            </w:r>
            <w:r>
              <w:rPr>
                <w:rFonts w:ascii="Dax Pro" w:hAnsi="Dax Pro"/>
                <w:sz w:val="21"/>
                <w:szCs w:val="21"/>
              </w:rPr>
              <w:t>.</w:t>
            </w:r>
          </w:p>
          <w:p w14:paraId="5BCB8A0A" w14:textId="6FED6559" w:rsidR="002B7FC2" w:rsidRPr="002B7FC2" w:rsidRDefault="002B7FC2" w:rsidP="00787C23">
            <w:pPr>
              <w:spacing w:after="0" w:line="280" w:lineRule="atLeast"/>
              <w:ind w:left="170"/>
              <w:rPr>
                <w:rFonts w:ascii="Dax Pro" w:hAnsi="Dax Pro"/>
                <w:sz w:val="21"/>
                <w:szCs w:val="21"/>
              </w:rPr>
            </w:pPr>
            <w:r w:rsidRPr="002B7FC2">
              <w:rPr>
                <w:rFonts w:ascii="Dax Pro" w:hAnsi="Dax Pro"/>
                <w:sz w:val="21"/>
                <w:szCs w:val="21"/>
              </w:rPr>
              <w:t>Kodulehe</w:t>
            </w:r>
            <w:r w:rsidR="00EC413B">
              <w:rPr>
                <w:rFonts w:ascii="Dax Pro" w:hAnsi="Dax Pro"/>
                <w:sz w:val="21"/>
                <w:szCs w:val="21"/>
              </w:rPr>
              <w:t xml:space="preserve">lt </w:t>
            </w:r>
            <w:hyperlink r:id="rId7" w:history="1">
              <w:r w:rsidR="00EC413B" w:rsidRPr="002B7FC2">
                <w:rPr>
                  <w:rStyle w:val="Hperlink"/>
                  <w:rFonts w:ascii="Dax Pro" w:hAnsi="Dax Pro"/>
                  <w:sz w:val="21"/>
                  <w:szCs w:val="21"/>
                </w:rPr>
                <w:t>www.epikoda.ee</w:t>
              </w:r>
            </w:hyperlink>
            <w:r w:rsidR="00EC413B">
              <w:rPr>
                <w:rFonts w:ascii="Dax Pro" w:hAnsi="Dax Pro"/>
                <w:sz w:val="21"/>
                <w:szCs w:val="21"/>
              </w:rPr>
              <w:t xml:space="preserve"> leiate </w:t>
            </w:r>
            <w:r w:rsidRPr="002B7FC2">
              <w:rPr>
                <w:rFonts w:ascii="Dax Pro" w:hAnsi="Dax Pro"/>
                <w:sz w:val="21"/>
                <w:szCs w:val="21"/>
              </w:rPr>
              <w:t>oluli</w:t>
            </w:r>
            <w:r w:rsidR="00EC413B">
              <w:rPr>
                <w:rFonts w:ascii="Dax Pro" w:hAnsi="Dax Pro"/>
                <w:sz w:val="21"/>
                <w:szCs w:val="21"/>
              </w:rPr>
              <w:t>se</w:t>
            </w:r>
            <w:r w:rsidRPr="002B7FC2">
              <w:rPr>
                <w:rFonts w:ascii="Dax Pro" w:hAnsi="Dax Pro"/>
                <w:sz w:val="21"/>
                <w:szCs w:val="21"/>
              </w:rPr>
              <w:t xml:space="preserve"> info kroonilise haigusega toimetulekuks</w:t>
            </w:r>
            <w:r w:rsidR="00EC413B">
              <w:rPr>
                <w:rFonts w:ascii="Dax Pro" w:hAnsi="Dax Pro"/>
                <w:sz w:val="21"/>
                <w:szCs w:val="21"/>
              </w:rPr>
              <w:t>.</w:t>
            </w:r>
          </w:p>
        </w:tc>
      </w:tr>
    </w:tbl>
    <w:p w14:paraId="16F686FF" w14:textId="50345CCB" w:rsidR="000B49AD" w:rsidRDefault="00BE116D" w:rsidP="000B49AD">
      <w:pPr>
        <w:spacing w:after="0" w:line="280" w:lineRule="atLeast"/>
        <w:jc w:val="right"/>
        <w:rPr>
          <w:rFonts w:ascii="Dax Pro" w:hAnsi="Dax Pro"/>
          <w:sz w:val="21"/>
          <w:szCs w:val="21"/>
        </w:rPr>
      </w:pPr>
      <w:r w:rsidRPr="005A43EE">
        <w:rPr>
          <w:rFonts w:ascii="Dax Pro" w:hAnsi="Dax Pro"/>
          <w:sz w:val="21"/>
          <w:szCs w:val="21"/>
        </w:rPr>
        <w:t>Head paranemist!</w:t>
      </w:r>
      <w:r w:rsidRPr="005A43EE">
        <w:rPr>
          <w:rFonts w:ascii="Dax Pro" w:hAnsi="Dax Pro"/>
          <w:sz w:val="21"/>
          <w:szCs w:val="21"/>
        </w:rPr>
        <w:br/>
        <w:t>Südamekliiniku kardioloogia osakond</w:t>
      </w:r>
    </w:p>
    <w:p w14:paraId="02864C96" w14:textId="7690400F" w:rsidR="00083398" w:rsidRPr="000B49AD" w:rsidRDefault="00BE116D" w:rsidP="000B49AD">
      <w:pPr>
        <w:spacing w:after="0" w:line="280" w:lineRule="atLeast"/>
        <w:jc w:val="right"/>
        <w:rPr>
          <w:rFonts w:ascii="Dax Pro" w:hAnsi="Dax Pro"/>
          <w:sz w:val="21"/>
          <w:szCs w:val="21"/>
        </w:rPr>
      </w:pPr>
      <w:r w:rsidRPr="005A43EE">
        <w:rPr>
          <w:rFonts w:ascii="Dax Pro" w:hAnsi="Dax Pro"/>
          <w:sz w:val="21"/>
          <w:szCs w:val="21"/>
        </w:rPr>
        <w:t>www.kliinikum.ee/sydamekliinik/</w:t>
      </w:r>
      <w:r w:rsidR="002B7FC2" w:rsidRPr="005A43EE">
        <w:rPr>
          <w:rFonts w:ascii="Dax Pro" w:hAnsi="Dax Pro"/>
          <w:sz w:val="21"/>
          <w:szCs w:val="21"/>
        </w:rPr>
        <w:br/>
      </w:r>
    </w:p>
    <w:sectPr w:rsidR="00083398" w:rsidRPr="000B49AD" w:rsidSect="00786343">
      <w:headerReference w:type="default" r:id="rId8"/>
      <w:pgSz w:w="11906" w:h="16838"/>
      <w:pgMar w:top="1134" w:right="707" w:bottom="56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B9838AA" w14:textId="77777777" w:rsidR="00D93ACE" w:rsidRDefault="00D93ACE" w:rsidP="002B7FC2">
      <w:pPr>
        <w:spacing w:after="0" w:line="240" w:lineRule="auto"/>
      </w:pPr>
      <w:r>
        <w:separator/>
      </w:r>
    </w:p>
  </w:endnote>
  <w:endnote w:type="continuationSeparator" w:id="0">
    <w:p w14:paraId="5034909A" w14:textId="77777777" w:rsidR="00D93ACE" w:rsidRDefault="00D93ACE" w:rsidP="002B7F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ax Pro">
    <w:panose1 w:val="02000506060000020004"/>
    <w:charset w:val="00"/>
    <w:family w:val="modern"/>
    <w:notTrueType/>
    <w:pitch w:val="variable"/>
    <w:sig w:usb0="A00002BF" w:usb1="4000A4FB" w:usb2="00000000" w:usb3="00000000" w:csb0="0000009F" w:csb1="00000000"/>
  </w:font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FC6B98" w14:textId="77777777" w:rsidR="00D93ACE" w:rsidRDefault="00D93ACE" w:rsidP="002B7FC2">
      <w:pPr>
        <w:spacing w:after="0" w:line="240" w:lineRule="auto"/>
      </w:pPr>
      <w:r>
        <w:separator/>
      </w:r>
    </w:p>
  </w:footnote>
  <w:footnote w:type="continuationSeparator" w:id="0">
    <w:p w14:paraId="09EB211B" w14:textId="77777777" w:rsidR="00D93ACE" w:rsidRDefault="00D93ACE" w:rsidP="002B7F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A00E14" w14:textId="4E2323F5" w:rsidR="002B7FC2" w:rsidRDefault="002B7FC2" w:rsidP="00786343">
    <w:pPr>
      <w:pStyle w:val="Pis"/>
      <w:ind w:left="-284" w:firstLine="284"/>
    </w:pPr>
    <w:r w:rsidRPr="003C6081">
      <w:rPr>
        <w:noProof/>
        <w:lang w:eastAsia="et-EE"/>
      </w:rPr>
      <w:drawing>
        <wp:anchor distT="0" distB="0" distL="114300" distR="114300" simplePos="0" relativeHeight="251659264" behindDoc="0" locked="0" layoutInCell="1" allowOverlap="1" wp14:anchorId="35273C4E" wp14:editId="30A8AA3D">
          <wp:simplePos x="0" y="0"/>
          <wp:positionH relativeFrom="margin">
            <wp:align>left</wp:align>
          </wp:positionH>
          <wp:positionV relativeFrom="paragraph">
            <wp:posOffset>-195580</wp:posOffset>
          </wp:positionV>
          <wp:extent cx="2907665" cy="450215"/>
          <wp:effectExtent l="0" t="0" r="6985" b="6985"/>
          <wp:wrapThrough wrapText="bothSides">
            <wp:wrapPolygon edited="0">
              <wp:start x="0" y="0"/>
              <wp:lineTo x="0" y="21021"/>
              <wp:lineTo x="21510" y="21021"/>
              <wp:lineTo x="21510" y="0"/>
              <wp:lineTo x="0" y="0"/>
            </wp:wrapPolygon>
          </wp:wrapThrough>
          <wp:docPr id="1076072612" name="Pilt 1076072612" descr="U:\Kujundus\logo\TYK_logo_pikk_est_RGB_väik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U:\Kujundus\logo\TYK_logo_pikk_est_RGB_väike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07665" cy="4502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5B1339"/>
    <w:multiLevelType w:val="hybridMultilevel"/>
    <w:tmpl w:val="75025DB8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2A5A3D"/>
    <w:multiLevelType w:val="hybridMultilevel"/>
    <w:tmpl w:val="256ADB06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7855AA"/>
    <w:multiLevelType w:val="hybridMultilevel"/>
    <w:tmpl w:val="D626FC00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E3F0F63"/>
    <w:multiLevelType w:val="hybridMultilevel"/>
    <w:tmpl w:val="97180DD8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593DDF"/>
    <w:multiLevelType w:val="hybridMultilevel"/>
    <w:tmpl w:val="7BACFD62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6F51DF"/>
    <w:multiLevelType w:val="hybridMultilevel"/>
    <w:tmpl w:val="4D9244CE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F704CF0"/>
    <w:multiLevelType w:val="hybridMultilevel"/>
    <w:tmpl w:val="46FCC012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D7451F5"/>
    <w:multiLevelType w:val="hybridMultilevel"/>
    <w:tmpl w:val="8AE05052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FF71DBC"/>
    <w:multiLevelType w:val="hybridMultilevel"/>
    <w:tmpl w:val="F1062862"/>
    <w:lvl w:ilvl="0" w:tplc="E5F811A8">
      <w:numFmt w:val="bullet"/>
      <w:lvlText w:val="•"/>
      <w:lvlJc w:val="left"/>
      <w:pPr>
        <w:ind w:left="360" w:hanging="360"/>
      </w:pPr>
      <w:rPr>
        <w:rFonts w:ascii="Dax Pro" w:eastAsiaTheme="minorHAnsi" w:hAnsi="Dax Pro" w:cstheme="minorBidi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04B2E49"/>
    <w:multiLevelType w:val="hybridMultilevel"/>
    <w:tmpl w:val="E9F85B2C"/>
    <w:lvl w:ilvl="0" w:tplc="042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7"/>
  </w:num>
  <w:num w:numId="7">
    <w:abstractNumId w:val="8"/>
  </w:num>
  <w:num w:numId="8">
    <w:abstractNumId w:val="1"/>
  </w:num>
  <w:num w:numId="9">
    <w:abstractNumId w:val="6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7FC2"/>
    <w:rsid w:val="00083398"/>
    <w:rsid w:val="000B49AD"/>
    <w:rsid w:val="00116AC4"/>
    <w:rsid w:val="001C222E"/>
    <w:rsid w:val="002B7FC2"/>
    <w:rsid w:val="003E147D"/>
    <w:rsid w:val="00461A40"/>
    <w:rsid w:val="00512743"/>
    <w:rsid w:val="005A43EE"/>
    <w:rsid w:val="006B1CE9"/>
    <w:rsid w:val="00786343"/>
    <w:rsid w:val="00787C23"/>
    <w:rsid w:val="007A0612"/>
    <w:rsid w:val="009929DB"/>
    <w:rsid w:val="00BE116D"/>
    <w:rsid w:val="00D93ACE"/>
    <w:rsid w:val="00DA357F"/>
    <w:rsid w:val="00EC413B"/>
    <w:rsid w:val="00EE2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17BF2E0"/>
  <w15:chartTrackingRefBased/>
  <w15:docId w15:val="{8FAE65A0-28B8-4B5A-A0DE-AFE264244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t-E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laad">
    <w:name w:val="Normal"/>
    <w:qFormat/>
  </w:style>
  <w:style w:type="paragraph" w:styleId="Pealkiri1">
    <w:name w:val="heading 1"/>
    <w:basedOn w:val="Normaallaad"/>
    <w:next w:val="Normaallaad"/>
    <w:link w:val="Pealkiri1Mrk"/>
    <w:uiPriority w:val="9"/>
    <w:qFormat/>
    <w:rsid w:val="002B7FC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Pealkiri2">
    <w:name w:val="heading 2"/>
    <w:basedOn w:val="Normaallaad"/>
    <w:next w:val="Normaallaad"/>
    <w:link w:val="Pealkiri2Mrk"/>
    <w:uiPriority w:val="9"/>
    <w:semiHidden/>
    <w:unhideWhenUsed/>
    <w:qFormat/>
    <w:rsid w:val="002B7FC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ealkiri3">
    <w:name w:val="heading 3"/>
    <w:basedOn w:val="Normaallaad"/>
    <w:next w:val="Normaallaad"/>
    <w:link w:val="Pealkiri3Mrk"/>
    <w:uiPriority w:val="9"/>
    <w:semiHidden/>
    <w:unhideWhenUsed/>
    <w:qFormat/>
    <w:rsid w:val="002B7FC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Pealkiri4">
    <w:name w:val="heading 4"/>
    <w:basedOn w:val="Normaallaad"/>
    <w:next w:val="Normaallaad"/>
    <w:link w:val="Pealkiri4Mrk"/>
    <w:uiPriority w:val="9"/>
    <w:semiHidden/>
    <w:unhideWhenUsed/>
    <w:qFormat/>
    <w:rsid w:val="002B7FC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Pealkiri5">
    <w:name w:val="heading 5"/>
    <w:basedOn w:val="Normaallaad"/>
    <w:next w:val="Normaallaad"/>
    <w:link w:val="Pealkiri5Mrk"/>
    <w:uiPriority w:val="9"/>
    <w:semiHidden/>
    <w:unhideWhenUsed/>
    <w:qFormat/>
    <w:rsid w:val="002B7FC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Pealkiri6">
    <w:name w:val="heading 6"/>
    <w:basedOn w:val="Normaallaad"/>
    <w:next w:val="Normaallaad"/>
    <w:link w:val="Pealkiri6Mrk"/>
    <w:uiPriority w:val="9"/>
    <w:semiHidden/>
    <w:unhideWhenUsed/>
    <w:qFormat/>
    <w:rsid w:val="002B7FC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Pealkiri7">
    <w:name w:val="heading 7"/>
    <w:basedOn w:val="Normaallaad"/>
    <w:next w:val="Normaallaad"/>
    <w:link w:val="Pealkiri7Mrk"/>
    <w:uiPriority w:val="9"/>
    <w:semiHidden/>
    <w:unhideWhenUsed/>
    <w:qFormat/>
    <w:rsid w:val="002B7FC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Pealkiri8">
    <w:name w:val="heading 8"/>
    <w:basedOn w:val="Normaallaad"/>
    <w:next w:val="Normaallaad"/>
    <w:link w:val="Pealkiri8Mrk"/>
    <w:uiPriority w:val="9"/>
    <w:semiHidden/>
    <w:unhideWhenUsed/>
    <w:qFormat/>
    <w:rsid w:val="002B7FC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Pealkiri9">
    <w:name w:val="heading 9"/>
    <w:basedOn w:val="Normaallaad"/>
    <w:next w:val="Normaallaad"/>
    <w:link w:val="Pealkiri9Mrk"/>
    <w:uiPriority w:val="9"/>
    <w:semiHidden/>
    <w:unhideWhenUsed/>
    <w:qFormat/>
    <w:rsid w:val="002B7FC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character" w:customStyle="1" w:styleId="Pealkiri1Mrk">
    <w:name w:val="Pealkiri 1 Märk"/>
    <w:basedOn w:val="Liguvaikefont"/>
    <w:link w:val="Pealkiri1"/>
    <w:uiPriority w:val="9"/>
    <w:rsid w:val="002B7FC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Pealkiri2Mrk">
    <w:name w:val="Pealkiri 2 Märk"/>
    <w:basedOn w:val="Liguvaikefont"/>
    <w:link w:val="Pealkiri2"/>
    <w:uiPriority w:val="9"/>
    <w:semiHidden/>
    <w:rsid w:val="002B7FC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Pealkiri3Mrk">
    <w:name w:val="Pealkiri 3 Märk"/>
    <w:basedOn w:val="Liguvaikefont"/>
    <w:link w:val="Pealkiri3"/>
    <w:uiPriority w:val="9"/>
    <w:semiHidden/>
    <w:rsid w:val="002B7FC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Pealkiri4Mrk">
    <w:name w:val="Pealkiri 4 Märk"/>
    <w:basedOn w:val="Liguvaikefont"/>
    <w:link w:val="Pealkiri4"/>
    <w:uiPriority w:val="9"/>
    <w:semiHidden/>
    <w:rsid w:val="002B7FC2"/>
    <w:rPr>
      <w:rFonts w:eastAsiaTheme="majorEastAsia" w:cstheme="majorBidi"/>
      <w:i/>
      <w:iCs/>
      <w:color w:val="0F4761" w:themeColor="accent1" w:themeShade="BF"/>
    </w:rPr>
  </w:style>
  <w:style w:type="character" w:customStyle="1" w:styleId="Pealkiri5Mrk">
    <w:name w:val="Pealkiri 5 Märk"/>
    <w:basedOn w:val="Liguvaikefont"/>
    <w:link w:val="Pealkiri5"/>
    <w:uiPriority w:val="9"/>
    <w:semiHidden/>
    <w:rsid w:val="002B7FC2"/>
    <w:rPr>
      <w:rFonts w:eastAsiaTheme="majorEastAsia" w:cstheme="majorBidi"/>
      <w:color w:val="0F4761" w:themeColor="accent1" w:themeShade="BF"/>
    </w:rPr>
  </w:style>
  <w:style w:type="character" w:customStyle="1" w:styleId="Pealkiri6Mrk">
    <w:name w:val="Pealkiri 6 Märk"/>
    <w:basedOn w:val="Liguvaikefont"/>
    <w:link w:val="Pealkiri6"/>
    <w:uiPriority w:val="9"/>
    <w:semiHidden/>
    <w:rsid w:val="002B7FC2"/>
    <w:rPr>
      <w:rFonts w:eastAsiaTheme="majorEastAsia" w:cstheme="majorBidi"/>
      <w:i/>
      <w:iCs/>
      <w:color w:val="595959" w:themeColor="text1" w:themeTint="A6"/>
    </w:rPr>
  </w:style>
  <w:style w:type="character" w:customStyle="1" w:styleId="Pealkiri7Mrk">
    <w:name w:val="Pealkiri 7 Märk"/>
    <w:basedOn w:val="Liguvaikefont"/>
    <w:link w:val="Pealkiri7"/>
    <w:uiPriority w:val="9"/>
    <w:semiHidden/>
    <w:rsid w:val="002B7FC2"/>
    <w:rPr>
      <w:rFonts w:eastAsiaTheme="majorEastAsia" w:cstheme="majorBidi"/>
      <w:color w:val="595959" w:themeColor="text1" w:themeTint="A6"/>
    </w:rPr>
  </w:style>
  <w:style w:type="character" w:customStyle="1" w:styleId="Pealkiri8Mrk">
    <w:name w:val="Pealkiri 8 Märk"/>
    <w:basedOn w:val="Liguvaikefont"/>
    <w:link w:val="Pealkiri8"/>
    <w:uiPriority w:val="9"/>
    <w:semiHidden/>
    <w:rsid w:val="002B7FC2"/>
    <w:rPr>
      <w:rFonts w:eastAsiaTheme="majorEastAsia" w:cstheme="majorBidi"/>
      <w:i/>
      <w:iCs/>
      <w:color w:val="272727" w:themeColor="text1" w:themeTint="D8"/>
    </w:rPr>
  </w:style>
  <w:style w:type="character" w:customStyle="1" w:styleId="Pealkiri9Mrk">
    <w:name w:val="Pealkiri 9 Märk"/>
    <w:basedOn w:val="Liguvaikefont"/>
    <w:link w:val="Pealkiri9"/>
    <w:uiPriority w:val="9"/>
    <w:semiHidden/>
    <w:rsid w:val="002B7FC2"/>
    <w:rPr>
      <w:rFonts w:eastAsiaTheme="majorEastAsia" w:cstheme="majorBidi"/>
      <w:color w:val="272727" w:themeColor="text1" w:themeTint="D8"/>
    </w:rPr>
  </w:style>
  <w:style w:type="paragraph" w:styleId="Pealkiri">
    <w:name w:val="Title"/>
    <w:basedOn w:val="Normaallaad"/>
    <w:next w:val="Normaallaad"/>
    <w:link w:val="PealkiriMrk"/>
    <w:uiPriority w:val="10"/>
    <w:qFormat/>
    <w:rsid w:val="002B7FC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ealkiriMrk">
    <w:name w:val="Pealkiri Märk"/>
    <w:basedOn w:val="Liguvaikefont"/>
    <w:link w:val="Pealkiri"/>
    <w:uiPriority w:val="10"/>
    <w:rsid w:val="002B7FC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pealkiri">
    <w:name w:val="Subtitle"/>
    <w:basedOn w:val="Normaallaad"/>
    <w:next w:val="Normaallaad"/>
    <w:link w:val="AlapealkiriMrk"/>
    <w:uiPriority w:val="11"/>
    <w:qFormat/>
    <w:rsid w:val="002B7FC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pealkiriMrk">
    <w:name w:val="Alapealkiri Märk"/>
    <w:basedOn w:val="Liguvaikefont"/>
    <w:link w:val="Alapealkiri"/>
    <w:uiPriority w:val="11"/>
    <w:rsid w:val="002B7FC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Tsitaat">
    <w:name w:val="Quote"/>
    <w:basedOn w:val="Normaallaad"/>
    <w:next w:val="Normaallaad"/>
    <w:link w:val="TsitaatMrk"/>
    <w:uiPriority w:val="29"/>
    <w:qFormat/>
    <w:rsid w:val="002B7FC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TsitaatMrk">
    <w:name w:val="Tsitaat Märk"/>
    <w:basedOn w:val="Liguvaikefont"/>
    <w:link w:val="Tsitaat"/>
    <w:uiPriority w:val="29"/>
    <w:rsid w:val="002B7FC2"/>
    <w:rPr>
      <w:i/>
      <w:iCs/>
      <w:color w:val="404040" w:themeColor="text1" w:themeTint="BF"/>
    </w:rPr>
  </w:style>
  <w:style w:type="paragraph" w:styleId="Loendilik">
    <w:name w:val="List Paragraph"/>
    <w:basedOn w:val="Normaallaad"/>
    <w:uiPriority w:val="34"/>
    <w:qFormat/>
    <w:rsid w:val="002B7FC2"/>
    <w:pPr>
      <w:ind w:left="720"/>
      <w:contextualSpacing/>
    </w:pPr>
  </w:style>
  <w:style w:type="character" w:styleId="Tugevrhutus">
    <w:name w:val="Intense Emphasis"/>
    <w:basedOn w:val="Liguvaikefont"/>
    <w:uiPriority w:val="21"/>
    <w:qFormat/>
    <w:rsid w:val="002B7FC2"/>
    <w:rPr>
      <w:i/>
      <w:iCs/>
      <w:color w:val="0F4761" w:themeColor="accent1" w:themeShade="BF"/>
    </w:rPr>
  </w:style>
  <w:style w:type="paragraph" w:styleId="Tugevtsitaat">
    <w:name w:val="Intense Quote"/>
    <w:basedOn w:val="Normaallaad"/>
    <w:next w:val="Normaallaad"/>
    <w:link w:val="TugevtsitaatMrk"/>
    <w:uiPriority w:val="30"/>
    <w:qFormat/>
    <w:rsid w:val="002B7FC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TugevtsitaatMrk">
    <w:name w:val="Tugev tsitaat Märk"/>
    <w:basedOn w:val="Liguvaikefont"/>
    <w:link w:val="Tugevtsitaat"/>
    <w:uiPriority w:val="30"/>
    <w:rsid w:val="002B7FC2"/>
    <w:rPr>
      <w:i/>
      <w:iCs/>
      <w:color w:val="0F4761" w:themeColor="accent1" w:themeShade="BF"/>
    </w:rPr>
  </w:style>
  <w:style w:type="character" w:styleId="Tugevviide">
    <w:name w:val="Intense Reference"/>
    <w:basedOn w:val="Liguvaikefont"/>
    <w:uiPriority w:val="32"/>
    <w:qFormat/>
    <w:rsid w:val="002B7FC2"/>
    <w:rPr>
      <w:b/>
      <w:bCs/>
      <w:smallCaps/>
      <w:color w:val="0F4761" w:themeColor="accent1" w:themeShade="BF"/>
      <w:spacing w:val="5"/>
    </w:rPr>
  </w:style>
  <w:style w:type="character" w:styleId="Hperlink">
    <w:name w:val="Hyperlink"/>
    <w:basedOn w:val="Liguvaikefont"/>
    <w:uiPriority w:val="99"/>
    <w:unhideWhenUsed/>
    <w:rsid w:val="002B7FC2"/>
    <w:rPr>
      <w:color w:val="467886" w:themeColor="hyperlink"/>
      <w:u w:val="single"/>
    </w:rPr>
  </w:style>
  <w:style w:type="character" w:customStyle="1" w:styleId="UnresolvedMention">
    <w:name w:val="Unresolved Mention"/>
    <w:basedOn w:val="Liguvaikefont"/>
    <w:uiPriority w:val="99"/>
    <w:semiHidden/>
    <w:unhideWhenUsed/>
    <w:rsid w:val="002B7FC2"/>
    <w:rPr>
      <w:color w:val="605E5C"/>
      <w:shd w:val="clear" w:color="auto" w:fill="E1DFDD"/>
    </w:rPr>
  </w:style>
  <w:style w:type="paragraph" w:styleId="Pis">
    <w:name w:val="header"/>
    <w:basedOn w:val="Normaallaad"/>
    <w:link w:val="PisMrk"/>
    <w:uiPriority w:val="99"/>
    <w:unhideWhenUsed/>
    <w:rsid w:val="002B7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sMrk">
    <w:name w:val="Päis Märk"/>
    <w:basedOn w:val="Liguvaikefont"/>
    <w:link w:val="Pis"/>
    <w:uiPriority w:val="99"/>
    <w:rsid w:val="002B7FC2"/>
  </w:style>
  <w:style w:type="paragraph" w:styleId="Jalus">
    <w:name w:val="footer"/>
    <w:basedOn w:val="Normaallaad"/>
    <w:link w:val="JalusMrk"/>
    <w:uiPriority w:val="99"/>
    <w:unhideWhenUsed/>
    <w:rsid w:val="002B7FC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JalusMrk">
    <w:name w:val="Jalus Märk"/>
    <w:basedOn w:val="Liguvaikefont"/>
    <w:link w:val="Jalus"/>
    <w:uiPriority w:val="99"/>
    <w:rsid w:val="002B7FC2"/>
  </w:style>
  <w:style w:type="paragraph" w:styleId="Jutumullitekst">
    <w:name w:val="Balloon Text"/>
    <w:basedOn w:val="Normaallaad"/>
    <w:link w:val="JutumullitekstMrk"/>
    <w:uiPriority w:val="99"/>
    <w:semiHidden/>
    <w:unhideWhenUsed/>
    <w:rsid w:val="000B49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JutumullitekstMrk">
    <w:name w:val="Jutumullitekst Märk"/>
    <w:basedOn w:val="Liguvaikefont"/>
    <w:link w:val="Jutumullitekst"/>
    <w:uiPriority w:val="99"/>
    <w:semiHidden/>
    <w:rsid w:val="000B49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epikoda.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'i kujundus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470</Words>
  <Characters>2726</Characters>
  <Application>Microsoft Office Word</Application>
  <DocSecurity>4</DocSecurity>
  <Lines>22</Lines>
  <Paragraphs>6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>SA Tartu ?likooli Kliinikum</Company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Freimann</dc:creator>
  <cp:keywords/>
  <dc:description/>
  <cp:lastModifiedBy>Triin Lomp</cp:lastModifiedBy>
  <cp:revision>2</cp:revision>
  <cp:lastPrinted>2026-06-02T07:40:00Z</cp:lastPrinted>
  <dcterms:created xsi:type="dcterms:W3CDTF">2026-06-15T10:18:00Z</dcterms:created>
  <dcterms:modified xsi:type="dcterms:W3CDTF">2026-06-15T10:18:00Z</dcterms:modified>
</cp:coreProperties>
</file>